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A6" w:rsidRPr="00F10B99" w:rsidRDefault="006107A6" w:rsidP="00F10B99">
      <w:pPr>
        <w:jc w:val="center"/>
        <w:rPr>
          <w:b/>
          <w:bCs/>
          <w:color w:val="7030A0"/>
          <w:sz w:val="40"/>
          <w:szCs w:val="40"/>
          <w:rtl/>
        </w:rPr>
      </w:pPr>
    </w:p>
    <w:p w:rsidR="00F10B99" w:rsidRPr="00D57CC8" w:rsidRDefault="00F10B99" w:rsidP="00D57CC8">
      <w:pPr>
        <w:jc w:val="center"/>
        <w:rPr>
          <w:b/>
          <w:bCs/>
          <w:color w:val="7030A0"/>
          <w:sz w:val="36"/>
          <w:szCs w:val="36"/>
          <w:rtl/>
        </w:rPr>
      </w:pPr>
      <w:bookmarkStart w:id="0" w:name="_GoBack"/>
      <w:r w:rsidRPr="00D57CC8">
        <w:rPr>
          <w:rFonts w:hint="cs"/>
          <w:b/>
          <w:bCs/>
          <w:color w:val="7030A0"/>
          <w:sz w:val="36"/>
          <w:szCs w:val="36"/>
          <w:rtl/>
        </w:rPr>
        <w:t xml:space="preserve">תרגיל לזיהוי הרצונות </w:t>
      </w:r>
      <w:r w:rsidR="00D57CC8" w:rsidRPr="00D57CC8">
        <w:rPr>
          <w:rFonts w:hint="cs"/>
          <w:b/>
          <w:bCs/>
          <w:color w:val="7030A0"/>
          <w:sz w:val="36"/>
          <w:szCs w:val="36"/>
          <w:rtl/>
        </w:rPr>
        <w:t xml:space="preserve">והצרכים העמוקים והאמתיים </w:t>
      </w:r>
      <w:r w:rsidRPr="00D57CC8">
        <w:rPr>
          <w:rFonts w:hint="cs"/>
          <w:b/>
          <w:bCs/>
          <w:color w:val="7030A0"/>
          <w:sz w:val="36"/>
          <w:szCs w:val="36"/>
          <w:rtl/>
        </w:rPr>
        <w:t xml:space="preserve">שלי </w:t>
      </w:r>
      <w:bookmarkEnd w:id="0"/>
    </w:p>
    <w:p w:rsidR="00F10B99" w:rsidRDefault="00F10B99" w:rsidP="00F10B99">
      <w:pPr>
        <w:jc w:val="center"/>
        <w:rPr>
          <w:b/>
          <w:bCs/>
          <w:color w:val="7030A0"/>
          <w:sz w:val="40"/>
          <w:szCs w:val="40"/>
          <w:rtl/>
        </w:rPr>
      </w:pPr>
    </w:p>
    <w:p w:rsidR="00F10B99" w:rsidRDefault="00F10B99" w:rsidP="0041382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כדי שלא </w:t>
      </w:r>
      <w:r w:rsidR="00413824">
        <w:rPr>
          <w:rFonts w:hint="cs"/>
          <w:sz w:val="24"/>
          <w:szCs w:val="24"/>
          <w:rtl/>
        </w:rPr>
        <w:t>נמצא את עצמנו רודפות</w:t>
      </w:r>
      <w:r>
        <w:rPr>
          <w:rFonts w:hint="cs"/>
          <w:sz w:val="24"/>
          <w:szCs w:val="24"/>
          <w:rtl/>
        </w:rPr>
        <w:t xml:space="preserve"> אחר הרצונות הלא נכונים לנו והלא מדויקים לנו ונגיע למבוי סתום של חוסר סיפוק כמו שהתחלנו, כדאי להתחיל למיין את הרצונות שלנו ו</w:t>
      </w:r>
      <w:r w:rsidR="00413824">
        <w:rPr>
          <w:rFonts w:hint="cs"/>
          <w:sz w:val="24"/>
          <w:szCs w:val="24"/>
          <w:rtl/>
        </w:rPr>
        <w:t xml:space="preserve">לגלות </w:t>
      </w:r>
      <w:r>
        <w:rPr>
          <w:rFonts w:hint="cs"/>
          <w:sz w:val="24"/>
          <w:szCs w:val="24"/>
          <w:rtl/>
        </w:rPr>
        <w:t xml:space="preserve">מה הם באמת </w:t>
      </w:r>
      <w:r w:rsidR="00413824">
        <w:rPr>
          <w:rFonts w:hint="cs"/>
          <w:sz w:val="24"/>
          <w:szCs w:val="24"/>
          <w:rtl/>
        </w:rPr>
        <w:t xml:space="preserve">יכולים לספק </w:t>
      </w:r>
      <w:r>
        <w:rPr>
          <w:rFonts w:hint="cs"/>
          <w:sz w:val="24"/>
          <w:szCs w:val="24"/>
          <w:rtl/>
        </w:rPr>
        <w:t xml:space="preserve">לנו כמהות פנימית </w:t>
      </w:r>
      <w:proofErr w:type="spellStart"/>
      <w:r>
        <w:rPr>
          <w:rFonts w:hint="cs"/>
          <w:sz w:val="24"/>
          <w:szCs w:val="24"/>
          <w:rtl/>
        </w:rPr>
        <w:t>אמיתית</w:t>
      </w:r>
      <w:proofErr w:type="spellEnd"/>
      <w:r>
        <w:rPr>
          <w:rFonts w:hint="cs"/>
          <w:sz w:val="24"/>
          <w:szCs w:val="24"/>
          <w:rtl/>
        </w:rPr>
        <w:t xml:space="preserve"> או על איזה צורך הם יענו.</w:t>
      </w:r>
    </w:p>
    <w:p w:rsidR="00F10B99" w:rsidRDefault="00F10B99" w:rsidP="00F10B99">
      <w:pPr>
        <w:rPr>
          <w:sz w:val="24"/>
          <w:szCs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0B99" w:rsidTr="00F10B99">
        <w:tc>
          <w:tcPr>
            <w:tcW w:w="4261" w:type="dxa"/>
          </w:tcPr>
          <w:p w:rsidR="00F10B99" w:rsidRPr="00F10B99" w:rsidRDefault="00F10B99" w:rsidP="00F10B99">
            <w:p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F10B9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המטרה/הרצון</w:t>
            </w:r>
          </w:p>
        </w:tc>
        <w:tc>
          <w:tcPr>
            <w:tcW w:w="4261" w:type="dxa"/>
          </w:tcPr>
          <w:p w:rsidR="00F10B99" w:rsidRPr="00F10B99" w:rsidRDefault="00F10B99" w:rsidP="00F10B99">
            <w:p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F10B9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המהות או הצורך שהרצון ימלא/יספק</w:t>
            </w: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89229D" w:rsidP="00F10B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יותר כסף</w:t>
            </w: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89229D" w:rsidP="00F10B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בטחון, חופש</w:t>
            </w: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89229D" w:rsidP="00F10B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זוגיות</w:t>
            </w: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89229D" w:rsidP="00F10B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אינטימיות ואהבה</w:t>
            </w: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  <w:tr w:rsidR="00F10B99" w:rsidTr="00F10B99"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F10B99" w:rsidRDefault="00F10B99" w:rsidP="00F10B99">
            <w:pPr>
              <w:rPr>
                <w:sz w:val="24"/>
                <w:szCs w:val="24"/>
                <w:rtl/>
              </w:rPr>
            </w:pPr>
          </w:p>
        </w:tc>
      </w:tr>
    </w:tbl>
    <w:p w:rsidR="00F10B99" w:rsidRPr="00F10B99" w:rsidRDefault="00F10B99" w:rsidP="00F10B99">
      <w:pPr>
        <w:rPr>
          <w:sz w:val="24"/>
          <w:szCs w:val="24"/>
          <w:rtl/>
        </w:rPr>
      </w:pPr>
    </w:p>
    <w:p w:rsidR="00F10B99" w:rsidRDefault="00F10B99" w:rsidP="00F10B99"/>
    <w:sectPr w:rsidR="00F10B99" w:rsidSect="00B5764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D3" w:rsidRDefault="007231D3" w:rsidP="000C6976">
      <w:pPr>
        <w:spacing w:after="0" w:line="240" w:lineRule="auto"/>
      </w:pPr>
      <w:r>
        <w:separator/>
      </w:r>
    </w:p>
  </w:endnote>
  <w:endnote w:type="continuationSeparator" w:id="0">
    <w:p w:rsidR="007231D3" w:rsidRDefault="007231D3" w:rsidP="000C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D3" w:rsidRDefault="007231D3" w:rsidP="000C6976">
      <w:pPr>
        <w:spacing w:after="0" w:line="240" w:lineRule="auto"/>
      </w:pPr>
      <w:r>
        <w:separator/>
      </w:r>
    </w:p>
  </w:footnote>
  <w:footnote w:type="continuationSeparator" w:id="0">
    <w:p w:rsidR="007231D3" w:rsidRDefault="007231D3" w:rsidP="000C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6" w:rsidRDefault="000C6976" w:rsidP="000C6976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76C0713B" wp14:editId="4FC4D81F">
          <wp:simplePos x="0" y="0"/>
          <wp:positionH relativeFrom="column">
            <wp:posOffset>-967105</wp:posOffset>
          </wp:positionH>
          <wp:positionV relativeFrom="paragraph">
            <wp:posOffset>-295910</wp:posOffset>
          </wp:positionV>
          <wp:extent cx="1663700" cy="97980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hite final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976" w:rsidRDefault="000C6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7"/>
    <w:rsid w:val="000C6976"/>
    <w:rsid w:val="00392357"/>
    <w:rsid w:val="00413824"/>
    <w:rsid w:val="00465D3C"/>
    <w:rsid w:val="006107A6"/>
    <w:rsid w:val="00650713"/>
    <w:rsid w:val="007231D3"/>
    <w:rsid w:val="0089229D"/>
    <w:rsid w:val="00B57640"/>
    <w:rsid w:val="00D57CC8"/>
    <w:rsid w:val="00F10B99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6976"/>
  </w:style>
  <w:style w:type="paragraph" w:styleId="a5">
    <w:name w:val="footer"/>
    <w:basedOn w:val="a"/>
    <w:link w:val="a6"/>
    <w:uiPriority w:val="99"/>
    <w:unhideWhenUsed/>
    <w:rsid w:val="000C6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6976"/>
  </w:style>
  <w:style w:type="paragraph" w:styleId="a7">
    <w:name w:val="Balloon Text"/>
    <w:basedOn w:val="a"/>
    <w:link w:val="a8"/>
    <w:uiPriority w:val="99"/>
    <w:semiHidden/>
    <w:unhideWhenUsed/>
    <w:rsid w:val="000C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C69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6976"/>
  </w:style>
  <w:style w:type="paragraph" w:styleId="a5">
    <w:name w:val="footer"/>
    <w:basedOn w:val="a"/>
    <w:link w:val="a6"/>
    <w:uiPriority w:val="99"/>
    <w:unhideWhenUsed/>
    <w:rsid w:val="000C6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6976"/>
  </w:style>
  <w:style w:type="paragraph" w:styleId="a7">
    <w:name w:val="Balloon Text"/>
    <w:basedOn w:val="a"/>
    <w:link w:val="a8"/>
    <w:uiPriority w:val="99"/>
    <w:semiHidden/>
    <w:unhideWhenUsed/>
    <w:rsid w:val="000C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C69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אנאמה טל מילר</dc:creator>
  <cp:lastModifiedBy>אנאמה טל מילר</cp:lastModifiedBy>
  <cp:revision>8</cp:revision>
  <dcterms:created xsi:type="dcterms:W3CDTF">2014-11-18T11:46:00Z</dcterms:created>
  <dcterms:modified xsi:type="dcterms:W3CDTF">2014-11-19T10:29:00Z</dcterms:modified>
</cp:coreProperties>
</file>